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FE9" w:rsidRPr="00796942" w:rsidRDefault="00D360E7" w:rsidP="00796942">
      <w:pPr>
        <w:jc w:val="both"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D360E7" w:rsidRPr="00796942" w:rsidRDefault="00D360E7" w:rsidP="007969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942">
        <w:rPr>
          <w:rFonts w:ascii="Times New Roman" w:hAnsi="Times New Roman" w:cs="Times New Roman"/>
          <w:b/>
          <w:sz w:val="24"/>
          <w:szCs w:val="24"/>
        </w:rPr>
        <w:t>Статья 13.15. Злоупотребление свободой массовой информации</w:t>
      </w:r>
    </w:p>
    <w:p w:rsidR="00D360E7" w:rsidRPr="00796942" w:rsidRDefault="00D360E7" w:rsidP="00796942">
      <w:pPr>
        <w:jc w:val="both"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t>2. Распространение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 июля 2002 года N 114-ФЗ "О противодействии экстремистской деятельности", или об организации, включенной в опубликованный единый федеральный список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террористическими, без указания на то, что соответствующее общественное объединение или иная организация ликвидированы или их деятельность запрещена, -</w:t>
      </w:r>
    </w:p>
    <w:p w:rsidR="00D360E7" w:rsidRPr="00796942" w:rsidRDefault="00D360E7" w:rsidP="00796942">
      <w:pPr>
        <w:jc w:val="both"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правонарушения; на должностных лиц - от четырех тысяч до пяти тысяч рублей с конфискацией предмета административного правонарушения; на юридических лиц - от сорока тысяч до пятидесяти тысяч рублей с конфискацией предмета административного правонарушения.</w:t>
      </w:r>
    </w:p>
    <w:p w:rsidR="00796942" w:rsidRPr="00796942" w:rsidRDefault="00796942" w:rsidP="00796942">
      <w:pPr>
        <w:jc w:val="both"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t>6. Производство либо выпуск продукции средства массовой информации, содержащей публичные призывы к осуществлению террористической деятельности, материалы, публично оправдывающие терроризм, или другие материалы, призывающие к осуществлению экстремистской деятельности либо обосновывающие или оправдывающие необходимость осуществления такой деятельности, за исключением случаев, предусмотренных статьями 20.3, 20.3.1, 20.3.2 настоящего Кодекса, -</w:t>
      </w:r>
    </w:p>
    <w:p w:rsidR="00796942" w:rsidRPr="00796942" w:rsidRDefault="00796942" w:rsidP="00796942">
      <w:pPr>
        <w:jc w:val="both"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правонарушения.</w:t>
      </w:r>
    </w:p>
    <w:p w:rsidR="00796942" w:rsidRPr="00796942" w:rsidRDefault="00796942" w:rsidP="007969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942">
        <w:rPr>
          <w:rFonts w:ascii="Times New Roman" w:hAnsi="Times New Roman" w:cs="Times New Roman"/>
          <w:b/>
          <w:sz w:val="24"/>
          <w:szCs w:val="24"/>
        </w:rPr>
        <w:t>Статья 13.37. Распространение владельцем аудиовизуального сервиса информации, содержащей публичные призывы к осуществлению террористической деятельности, материалов, публично оправдывающих терроризм, или других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</w:t>
      </w:r>
    </w:p>
    <w:p w:rsidR="00796942" w:rsidRPr="00796942" w:rsidRDefault="00796942" w:rsidP="00796942">
      <w:pPr>
        <w:jc w:val="both"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t>1. Распространение владельцем аудиовизуального сервиса информации, содержащей публичные призывы к осуществлению террористической деятельности, материалов, публично оправдывающих терроризм, или других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деятельности, за исключением случаев, предусмотренных статьями 20.3, 20.3.1, 20.3.2 настоящего Кодекса, -</w:t>
      </w:r>
    </w:p>
    <w:p w:rsidR="00796942" w:rsidRPr="00796942" w:rsidRDefault="00796942" w:rsidP="00796942">
      <w:pPr>
        <w:jc w:val="both"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пятидесяти тысяч до ста тысяч рублей; на должностных лиц - от двухсот тысяч до четырехсот тысяч рублей; на юридических лиц - от шестисот тысяч до одного миллиона рублей.</w:t>
      </w:r>
    </w:p>
    <w:p w:rsidR="00796942" w:rsidRPr="00796942" w:rsidRDefault="00796942" w:rsidP="00796942">
      <w:pPr>
        <w:jc w:val="both"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t>2. Повторное совершение административного правонарушения, предусмотренного частью 1 настоящей статьи, -</w:t>
      </w:r>
    </w:p>
    <w:p w:rsidR="00796942" w:rsidRPr="00796942" w:rsidRDefault="00796942" w:rsidP="00796942">
      <w:pPr>
        <w:jc w:val="both"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lastRenderedPageBreak/>
        <w:t>влечет наложение административного штрафа на граждан в размере от ста пятидесяти тысяч до трехсот тысяч рублей; на должностных лиц - от шестисот тысяч до восьмисот тысяч рублей; на юридических лиц - от одного миллиона пятисот тысяч до пяти миллионов рублей.</w:t>
      </w:r>
    </w:p>
    <w:p w:rsidR="00796942" w:rsidRPr="00796942" w:rsidRDefault="00796942" w:rsidP="007969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942">
        <w:rPr>
          <w:rFonts w:ascii="Times New Roman" w:hAnsi="Times New Roman" w:cs="Times New Roman"/>
          <w:b/>
          <w:sz w:val="24"/>
          <w:szCs w:val="24"/>
        </w:rPr>
        <w:t>Статья 19.5.1. Неисполнение решения коллегиального органа, координирующего и организующего деятельность по противодействию терроризму</w:t>
      </w:r>
    </w:p>
    <w:p w:rsidR="00796942" w:rsidRPr="00796942" w:rsidRDefault="00796942" w:rsidP="0079694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6942">
        <w:rPr>
          <w:rFonts w:ascii="Times New Roman" w:hAnsi="Times New Roman" w:cs="Times New Roman"/>
          <w:sz w:val="24"/>
          <w:szCs w:val="24"/>
        </w:rPr>
        <w:t>Неисполнение решения сформированного по решению Президента Российской Федерации на федеральном уровне коллегиального органа, координирующего и организующего деятельность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терроризму, которое принято в пределах компетенции указанного коллегиального органа, -</w:t>
      </w:r>
    </w:p>
    <w:p w:rsidR="00796942" w:rsidRPr="00796942" w:rsidRDefault="00796942" w:rsidP="00796942">
      <w:pPr>
        <w:jc w:val="both"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 или дисквалификацию на срок от одного года до трех лет; на юридических лиц - от трехсот тысяч до одного миллиона рублей или административное приостановление деятельности на срок до девяноста суток.</w:t>
      </w:r>
    </w:p>
    <w:sectPr w:rsidR="00796942" w:rsidRPr="0079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E7"/>
    <w:rsid w:val="004A7FE9"/>
    <w:rsid w:val="00796942"/>
    <w:rsid w:val="00D3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72E4"/>
  <w15:chartTrackingRefBased/>
  <w15:docId w15:val="{3DBC21F8-5F7C-4F1A-B431-8D4C3DFF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2024-02-21T13:57:00Z</dcterms:created>
  <dcterms:modified xsi:type="dcterms:W3CDTF">2024-02-21T14:02:00Z</dcterms:modified>
</cp:coreProperties>
</file>